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Корпорация МСП подготовила ежемесячный календарь предпринимателя, который поможет малому и среднему бизнесу ориентироваться в сроках платежей и отчетности. В августе их гораздо меньше по сравнению с июлем, поэтому последний месяц лета называют идеальным временем для отпуска бухгалтера</w:t>
      </w:r>
      <w:bookmarkStart w:id="0" w:name="_GoBack"/>
      <w:bookmarkEnd w:id="0"/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До 15 августа организации и ИП, привлекающие работников, уплачивают в Социальный фонд страховые взносы на страхование от несчастных случаев на производстве и профессиональных заболеваний за июль.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До 21 августа импортеры товаров из государств ЕАЭС уплачивают НДС и акцизы за июль и представляют в налоговую инспекцию декларацию и документы в соответствии с Договором о ЕАЭС. Обратите внимание: с этого месяца применяется новая форма декларации.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До 25 августа: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организации и ИП, привлекающие работников: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- направляют уведомление для единого налогового платежа о сумме НДФЛ за работников за период с 23.07.2023 по 22.08.2023;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 xml:space="preserve">- направляют уведомления для ЕНП о суммах страховых взносов за работников за июль (ОМС, ОПС и </w:t>
      </w:r>
      <w:proofErr w:type="spellStart"/>
      <w:r w:rsidRPr="005A7167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Pr="005A7167">
        <w:rPr>
          <w:rFonts w:ascii="Times New Roman" w:hAnsi="Times New Roman" w:cs="Times New Roman"/>
          <w:sz w:val="28"/>
          <w:szCs w:val="28"/>
        </w:rPr>
        <w:t>).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- сдают в налоговую инспекцию форму «Персонифицированные сведения о физических лицах» за июль;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- если в мае был перевод работника / заявление по ведению трудовой книжки – сдают в Социальный фонд форму «ЕФС-1» со сведениями о трудовой деятельности;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организации на ОСН, которые уплачивают налог на прибыль по фактической прибыли, сдают декларацию за июль;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организации и ИП, применяющие автоматизированную УСН (эксперимент в 4 регионах), уплачивают налог за июль.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 xml:space="preserve"> До 28 августа: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16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A7167">
        <w:rPr>
          <w:rFonts w:ascii="Times New Roman" w:hAnsi="Times New Roman" w:cs="Times New Roman"/>
          <w:sz w:val="28"/>
          <w:szCs w:val="28"/>
        </w:rPr>
        <w:t xml:space="preserve"> уплачивают налог на профессиональный доход за июль;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организации и ИП, привлекающие работников: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 xml:space="preserve">- уплачивают страховые взносы на ОМС, ОПС и </w:t>
      </w:r>
      <w:proofErr w:type="spellStart"/>
      <w:r w:rsidRPr="005A7167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r w:rsidRPr="005A7167">
        <w:rPr>
          <w:rFonts w:ascii="Times New Roman" w:hAnsi="Times New Roman" w:cs="Times New Roman"/>
          <w:sz w:val="28"/>
          <w:szCs w:val="28"/>
        </w:rPr>
        <w:t xml:space="preserve"> за июль;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- уплачивают НДФЛ за работников за период с 23.07.2023 по 22.08.2023;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lastRenderedPageBreak/>
        <w:t>организации и ИП на ОСН и ЕСХН уплачивают 1/3 суммы НДС за II квартал (если не используете освобождение от НДС в связи с маленькой выручкой по п. 1 ст. 145 НК);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организации на ОСН уплачивают авансовый платеж по налогу на прибыль (если не используете право на уплату авансов только за кварталы при выручке до 15 млн за квартал).</w:t>
      </w:r>
    </w:p>
    <w:p w:rsidR="005A7167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 xml:space="preserve"> Не пропустить даты уплаты налогов и сдачи отчетности поможет сервис «Календарь предпринимателя» на Цифровой платформе МСП.РФ, которая создана и развивается в рамках нацпроекта «Малое и среднее предпринимательство» под кураторством первого вице-премьера Андрея Белоусова. Сервис можно настроить под свой бизнес, и он сам сформирует события в нужные даты и пришлет напоминания об их приближении.</w:t>
      </w:r>
    </w:p>
    <w:p w:rsidR="00875A31" w:rsidRPr="005A7167" w:rsidRDefault="005A7167" w:rsidP="005A7167">
      <w:pPr>
        <w:rPr>
          <w:rFonts w:ascii="Times New Roman" w:hAnsi="Times New Roman" w:cs="Times New Roman"/>
          <w:sz w:val="28"/>
          <w:szCs w:val="28"/>
        </w:rPr>
      </w:pPr>
      <w:r w:rsidRPr="005A7167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5A71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167">
        <w:rPr>
          <w:rFonts w:ascii="Times New Roman" w:hAnsi="Times New Roman" w:cs="Times New Roman"/>
          <w:sz w:val="28"/>
          <w:szCs w:val="28"/>
        </w:rPr>
        <w:t xml:space="preserve"> этой публикации нет дат по нетипичным для МСП событиям: налогам на игорный бизнес и добычу полезных ископаемых, акцизам,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sectPr w:rsidR="00875A31" w:rsidRPr="005A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E9"/>
    <w:rsid w:val="00307BE9"/>
    <w:rsid w:val="005A7167"/>
    <w:rsid w:val="008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7CA8-665F-4603-A4AB-D0EC6F1D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diakov.net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3</cp:revision>
  <dcterms:created xsi:type="dcterms:W3CDTF">2023-07-28T03:25:00Z</dcterms:created>
  <dcterms:modified xsi:type="dcterms:W3CDTF">2023-07-28T03:26:00Z</dcterms:modified>
</cp:coreProperties>
</file>